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r>
        <w:rPr>
          <w:rFonts w:hint="eastAsia" w:asciiTheme="minorEastAsia" w:hAnsiTheme="minorEastAsia"/>
          <w:b/>
          <w:sz w:val="36"/>
          <w:szCs w:val="36"/>
        </w:rPr>
        <w:t>江西应用工程职业学院</w:t>
      </w:r>
    </w:p>
    <w:p>
      <w:pPr>
        <w:jc w:val="center"/>
        <w:rPr>
          <w:rFonts w:asciiTheme="minorEastAsia" w:hAnsiTheme="minorEastAsia"/>
          <w:b/>
          <w:sz w:val="36"/>
          <w:szCs w:val="36"/>
        </w:rPr>
      </w:pPr>
      <w:r>
        <w:rPr>
          <w:rFonts w:hint="eastAsia" w:asciiTheme="minorEastAsia" w:hAnsiTheme="minorEastAsia"/>
          <w:b/>
          <w:sz w:val="36"/>
          <w:szCs w:val="36"/>
        </w:rPr>
        <w:t>2020年</w:t>
      </w:r>
      <w:r>
        <w:rPr>
          <w:rFonts w:hint="eastAsia" w:asciiTheme="minorEastAsia" w:hAnsiTheme="minorEastAsia"/>
          <w:b/>
          <w:sz w:val="36"/>
          <w:szCs w:val="36"/>
          <w:lang w:val="en-US" w:eastAsia="zh-CN"/>
        </w:rPr>
        <w:t>下</w:t>
      </w:r>
      <w:r>
        <w:rPr>
          <w:rFonts w:hint="eastAsia" w:asciiTheme="minorEastAsia" w:hAnsiTheme="minorEastAsia"/>
          <w:b/>
          <w:sz w:val="36"/>
          <w:szCs w:val="36"/>
        </w:rPr>
        <w:t>半年第</w:t>
      </w:r>
      <w:r>
        <w:rPr>
          <w:rFonts w:hint="eastAsia" w:asciiTheme="minorEastAsia" w:hAnsiTheme="minorEastAsia"/>
          <w:b/>
          <w:sz w:val="36"/>
          <w:szCs w:val="36"/>
          <w:lang w:val="en-US" w:eastAsia="zh-CN"/>
        </w:rPr>
        <w:t>60</w:t>
      </w:r>
      <w:r>
        <w:rPr>
          <w:rFonts w:hint="eastAsia" w:asciiTheme="minorEastAsia" w:hAnsiTheme="minorEastAsia"/>
          <w:b/>
          <w:sz w:val="36"/>
          <w:szCs w:val="36"/>
        </w:rPr>
        <w:t>次全国计算机等级考试报名通知</w:t>
      </w:r>
    </w:p>
    <w:p>
      <w:pPr>
        <w:widowControl/>
        <w:shd w:val="clear" w:color="auto" w:fill="FFFFFF"/>
        <w:spacing w:line="360" w:lineRule="auto"/>
        <w:ind w:firstLine="480" w:firstLineChars="200"/>
        <w:jc w:val="left"/>
        <w:rPr>
          <w:rFonts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全国计算机等级考试(以下简称NCRE)，是由国家教育部考试中心推出的面向社会、以全体公民为对象的开放的非学历证书考试，是主要测试应试者计算机应用能力的水平考试。现将202</w:t>
      </w:r>
      <w:r>
        <w:rPr>
          <w:rFonts w:hint="eastAsia" w:ascii="仿宋" w:hAnsi="仿宋" w:eastAsia="仿宋"/>
          <w:sz w:val="24"/>
          <w:szCs w:val="24"/>
          <w:lang w:val="en-US" w:eastAsia="zh-CN"/>
        </w:rPr>
        <w:t>0</w:t>
      </w:r>
      <w:r>
        <w:rPr>
          <w:rFonts w:hint="eastAsia" w:ascii="仿宋" w:hAnsi="仿宋" w:eastAsia="仿宋"/>
          <w:sz w:val="24"/>
          <w:szCs w:val="24"/>
        </w:rPr>
        <w:t>年</w:t>
      </w:r>
      <w:r>
        <w:rPr>
          <w:rFonts w:hint="eastAsia" w:ascii="仿宋" w:hAnsi="仿宋" w:eastAsia="仿宋"/>
          <w:sz w:val="24"/>
          <w:szCs w:val="24"/>
          <w:lang w:val="en-US" w:eastAsia="zh-CN"/>
        </w:rPr>
        <w:t>下</w:t>
      </w:r>
      <w:r>
        <w:rPr>
          <w:rFonts w:hint="eastAsia" w:ascii="仿宋" w:hAnsi="仿宋" w:eastAsia="仿宋"/>
          <w:sz w:val="24"/>
          <w:szCs w:val="24"/>
        </w:rPr>
        <w:t>半年（第</w:t>
      </w:r>
      <w:r>
        <w:rPr>
          <w:rFonts w:hint="eastAsia" w:ascii="仿宋" w:hAnsi="仿宋" w:eastAsia="仿宋"/>
          <w:sz w:val="24"/>
          <w:szCs w:val="24"/>
          <w:lang w:val="en-US" w:eastAsia="zh-CN"/>
        </w:rPr>
        <w:t>60</w:t>
      </w:r>
      <w:r>
        <w:rPr>
          <w:rFonts w:hint="eastAsia" w:ascii="仿宋" w:hAnsi="仿宋" w:eastAsia="仿宋"/>
          <w:sz w:val="24"/>
          <w:szCs w:val="24"/>
        </w:rPr>
        <w:t>次）全国计算机等级考试报考有关事项通知如下：</w:t>
      </w:r>
      <w:r>
        <w:rPr>
          <w:rFonts w:ascii="仿宋" w:hAnsi="仿宋" w:eastAsia="仿宋"/>
          <w:sz w:val="24"/>
          <w:szCs w:val="24"/>
        </w:rPr>
        <w:t xml:space="preserve"> </w:t>
      </w:r>
    </w:p>
    <w:p>
      <w:pPr>
        <w:widowControl/>
        <w:shd w:val="clear" w:color="auto" w:fill="FFFFFF"/>
        <w:spacing w:line="360" w:lineRule="auto"/>
        <w:ind w:firstLine="472" w:firstLineChars="196"/>
        <w:jc w:val="left"/>
        <w:rPr>
          <w:rFonts w:ascii="仿宋" w:hAnsi="仿宋" w:eastAsia="仿宋" w:cs="宋体"/>
          <w:color w:val="333333"/>
          <w:kern w:val="0"/>
          <w:sz w:val="24"/>
          <w:szCs w:val="24"/>
        </w:rPr>
      </w:pPr>
      <w:r>
        <w:rPr>
          <w:rFonts w:hint="eastAsia" w:ascii="仿宋" w:hAnsi="仿宋" w:eastAsia="仿宋" w:cs="宋体"/>
          <w:b/>
          <w:bCs/>
          <w:color w:val="333333"/>
          <w:kern w:val="0"/>
          <w:sz w:val="24"/>
          <w:szCs w:val="24"/>
        </w:rPr>
        <w:t>一、开考级别、科目及考试形式</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自202</w:t>
      </w:r>
      <w:r>
        <w:rPr>
          <w:rFonts w:hint="eastAsia" w:ascii="仿宋" w:hAnsi="仿宋" w:eastAsia="仿宋"/>
          <w:sz w:val="24"/>
          <w:szCs w:val="24"/>
          <w:lang w:val="en-US" w:eastAsia="zh-CN"/>
        </w:rPr>
        <w:t>1</w:t>
      </w:r>
      <w:r>
        <w:rPr>
          <w:rFonts w:hint="eastAsia" w:ascii="仿宋" w:hAnsi="仿宋" w:eastAsia="仿宋"/>
          <w:sz w:val="24"/>
          <w:szCs w:val="24"/>
        </w:rPr>
        <w:t>年3月考试起，同次考试考生只能在同一省份报名，不允许跨省报考，否则将按违规进行处理。各考点高校的在校生只能在本校报考，单次考试每名考生最多可报考3个科目。报考多个科目考生必须在同一考点报考。严禁考生单次考试重复报考同一科目。</w:t>
      </w:r>
    </w:p>
    <w:tbl>
      <w:tblPr>
        <w:tblStyle w:val="5"/>
        <w:tblW w:w="911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3030"/>
        <w:gridCol w:w="1290"/>
        <w:gridCol w:w="1432"/>
        <w:gridCol w:w="25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07" w:type="dxa"/>
            <w:vAlign w:val="center"/>
          </w:tcPr>
          <w:p>
            <w:pPr>
              <w:spacing w:before="156" w:beforeLines="50" w:after="156" w:afterLines="50"/>
              <w:jc w:val="center"/>
              <w:rPr>
                <w:rFonts w:ascii="仿宋" w:hAnsi="仿宋" w:eastAsia="仿宋"/>
                <w:b/>
                <w:sz w:val="24"/>
                <w:szCs w:val="24"/>
              </w:rPr>
            </w:pPr>
            <w:r>
              <w:rPr>
                <w:rFonts w:hint="eastAsia" w:ascii="仿宋" w:hAnsi="仿宋" w:eastAsia="仿宋"/>
                <w:b/>
                <w:sz w:val="24"/>
                <w:szCs w:val="24"/>
              </w:rPr>
              <w:t>级别</w:t>
            </w:r>
          </w:p>
        </w:tc>
        <w:tc>
          <w:tcPr>
            <w:tcW w:w="3030" w:type="dxa"/>
            <w:vAlign w:val="center"/>
          </w:tcPr>
          <w:p>
            <w:pPr>
              <w:spacing w:before="156" w:beforeLines="50" w:after="156" w:afterLines="50"/>
              <w:jc w:val="center"/>
              <w:rPr>
                <w:rFonts w:ascii="仿宋" w:hAnsi="仿宋" w:eastAsia="仿宋"/>
                <w:b/>
                <w:sz w:val="24"/>
                <w:szCs w:val="24"/>
              </w:rPr>
            </w:pPr>
            <w:r>
              <w:rPr>
                <w:rFonts w:hint="eastAsia" w:ascii="仿宋" w:hAnsi="仿宋" w:eastAsia="仿宋"/>
                <w:b/>
                <w:sz w:val="24"/>
                <w:szCs w:val="24"/>
              </w:rPr>
              <w:t>科目名称</w:t>
            </w:r>
          </w:p>
        </w:tc>
        <w:tc>
          <w:tcPr>
            <w:tcW w:w="1290" w:type="dxa"/>
            <w:vAlign w:val="center"/>
          </w:tcPr>
          <w:p>
            <w:pPr>
              <w:spacing w:before="156" w:beforeLines="50" w:after="156" w:afterLines="50"/>
              <w:jc w:val="center"/>
              <w:rPr>
                <w:rFonts w:ascii="仿宋" w:hAnsi="仿宋" w:eastAsia="仿宋"/>
                <w:b/>
                <w:sz w:val="24"/>
                <w:szCs w:val="24"/>
              </w:rPr>
            </w:pPr>
            <w:r>
              <w:rPr>
                <w:rFonts w:hint="eastAsia" w:ascii="仿宋" w:hAnsi="仿宋" w:eastAsia="仿宋"/>
                <w:b/>
                <w:sz w:val="24"/>
                <w:szCs w:val="24"/>
              </w:rPr>
              <w:t>科目代码</w:t>
            </w:r>
          </w:p>
        </w:tc>
        <w:tc>
          <w:tcPr>
            <w:tcW w:w="3988" w:type="dxa"/>
            <w:gridSpan w:val="2"/>
            <w:vAlign w:val="center"/>
          </w:tcPr>
          <w:p>
            <w:pPr>
              <w:spacing w:before="156" w:beforeLines="50" w:after="156" w:afterLines="50"/>
              <w:jc w:val="center"/>
              <w:rPr>
                <w:rFonts w:ascii="仿宋" w:hAnsi="仿宋" w:eastAsia="仿宋"/>
                <w:b/>
                <w:sz w:val="24"/>
                <w:szCs w:val="24"/>
              </w:rPr>
            </w:pPr>
            <w:r>
              <w:rPr>
                <w:rFonts w:hint="eastAsia" w:ascii="仿宋" w:hAnsi="仿宋" w:eastAsia="仿宋"/>
                <w:b/>
                <w:sz w:val="24"/>
                <w:szCs w:val="24"/>
              </w:rPr>
              <w:t>获证条件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07" w:type="dxa"/>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rPr>
              <w:t>一级</w:t>
            </w:r>
          </w:p>
        </w:tc>
        <w:tc>
          <w:tcPr>
            <w:tcW w:w="3030" w:type="dxa"/>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rPr>
              <w:t>计算机基础及MS Office 应用</w:t>
            </w:r>
          </w:p>
        </w:tc>
        <w:tc>
          <w:tcPr>
            <w:tcW w:w="1290" w:type="dxa"/>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rPr>
              <w:t>15</w:t>
            </w:r>
          </w:p>
        </w:tc>
        <w:tc>
          <w:tcPr>
            <w:tcW w:w="3988" w:type="dxa"/>
            <w:gridSpan w:val="2"/>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rPr>
              <w:t>科目15考试合格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07" w:type="dxa"/>
            <w:vMerge w:val="restart"/>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rPr>
              <w:t>二级</w:t>
            </w:r>
          </w:p>
        </w:tc>
        <w:tc>
          <w:tcPr>
            <w:tcW w:w="3030" w:type="dxa"/>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rPr>
              <w:t>C语言程序设计</w:t>
            </w:r>
          </w:p>
        </w:tc>
        <w:tc>
          <w:tcPr>
            <w:tcW w:w="1290" w:type="dxa"/>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rPr>
              <w:t>24</w:t>
            </w:r>
          </w:p>
        </w:tc>
        <w:tc>
          <w:tcPr>
            <w:tcW w:w="1432" w:type="dxa"/>
            <w:vAlign w:val="center"/>
          </w:tcPr>
          <w:p>
            <w:pPr>
              <w:spacing w:before="156" w:beforeLines="50" w:after="156" w:afterLines="50"/>
              <w:jc w:val="left"/>
              <w:rPr>
                <w:rFonts w:ascii="仿宋" w:hAnsi="仿宋" w:eastAsia="仿宋"/>
                <w:sz w:val="24"/>
                <w:szCs w:val="24"/>
              </w:rPr>
            </w:pPr>
            <w:r>
              <w:rPr>
                <w:rFonts w:hint="eastAsia" w:ascii="仿宋" w:hAnsi="仿宋" w:eastAsia="仿宋"/>
                <w:sz w:val="24"/>
                <w:szCs w:val="24"/>
              </w:rPr>
              <w:t>科目24考试合格</w:t>
            </w:r>
          </w:p>
        </w:tc>
        <w:tc>
          <w:tcPr>
            <w:tcW w:w="2556" w:type="dxa"/>
            <w:vMerge w:val="restart"/>
          </w:tcPr>
          <w:p>
            <w:pPr>
              <w:spacing w:before="156" w:beforeLines="50" w:after="156" w:afterLines="50" w:line="480" w:lineRule="auto"/>
              <w:jc w:val="center"/>
              <w:rPr>
                <w:rFonts w:ascii="仿宋" w:hAnsi="仿宋" w:eastAsia="仿宋"/>
                <w:sz w:val="24"/>
                <w:szCs w:val="24"/>
              </w:rPr>
            </w:pPr>
            <w:r>
              <w:rPr>
                <w:rFonts w:hint="eastAsia" w:ascii="仿宋" w:hAnsi="仿宋" w:eastAsia="仿宋"/>
                <w:color w:val="FF0000"/>
                <w:sz w:val="24"/>
                <w:szCs w:val="24"/>
              </w:rPr>
              <w:t>总分达到60分且选择题得分达到50%及以上（即选择题得分要达到20分以上）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807" w:type="dxa"/>
            <w:vMerge w:val="continue"/>
            <w:vAlign w:val="center"/>
          </w:tcPr>
          <w:p>
            <w:pPr>
              <w:spacing w:before="156" w:beforeLines="50" w:after="156" w:afterLines="50"/>
              <w:ind w:firstLine="480" w:firstLineChars="200"/>
              <w:jc w:val="center"/>
              <w:rPr>
                <w:rFonts w:ascii="仿宋" w:hAnsi="仿宋" w:eastAsia="仿宋"/>
                <w:sz w:val="24"/>
                <w:szCs w:val="24"/>
              </w:rPr>
            </w:pPr>
          </w:p>
        </w:tc>
        <w:tc>
          <w:tcPr>
            <w:tcW w:w="3030" w:type="dxa"/>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rPr>
              <w:t>Java语言程序设计</w:t>
            </w:r>
          </w:p>
        </w:tc>
        <w:tc>
          <w:tcPr>
            <w:tcW w:w="1290" w:type="dxa"/>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rPr>
              <w:t>28</w:t>
            </w:r>
          </w:p>
        </w:tc>
        <w:tc>
          <w:tcPr>
            <w:tcW w:w="1432" w:type="dxa"/>
            <w:vAlign w:val="center"/>
          </w:tcPr>
          <w:p>
            <w:pPr>
              <w:spacing w:before="156" w:beforeLines="50" w:after="156" w:afterLines="50"/>
              <w:jc w:val="left"/>
              <w:rPr>
                <w:rFonts w:ascii="仿宋" w:hAnsi="仿宋" w:eastAsia="仿宋"/>
                <w:sz w:val="24"/>
                <w:szCs w:val="24"/>
              </w:rPr>
            </w:pPr>
            <w:r>
              <w:rPr>
                <w:rFonts w:hint="eastAsia" w:ascii="仿宋" w:hAnsi="仿宋" w:eastAsia="仿宋"/>
                <w:sz w:val="24"/>
                <w:szCs w:val="24"/>
              </w:rPr>
              <w:t>科目28考试合格</w:t>
            </w:r>
          </w:p>
        </w:tc>
        <w:tc>
          <w:tcPr>
            <w:tcW w:w="2556" w:type="dxa"/>
            <w:vMerge w:val="continue"/>
            <w:vAlign w:val="center"/>
          </w:tcPr>
          <w:p>
            <w:pPr>
              <w:spacing w:before="156" w:beforeLines="50" w:after="156" w:afterLines="50"/>
              <w:ind w:firstLine="480" w:firstLineChars="200"/>
              <w:jc w:val="center"/>
              <w:rPr>
                <w:rFonts w:ascii="仿宋" w:hAnsi="仿宋" w:eastAsia="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07" w:type="dxa"/>
            <w:vMerge w:val="continue"/>
            <w:vAlign w:val="center"/>
          </w:tcPr>
          <w:p>
            <w:pPr>
              <w:spacing w:before="156" w:beforeLines="50" w:after="156" w:afterLines="50"/>
              <w:ind w:firstLine="480" w:firstLineChars="200"/>
              <w:jc w:val="center"/>
              <w:rPr>
                <w:rFonts w:ascii="仿宋" w:hAnsi="仿宋" w:eastAsia="仿宋"/>
                <w:sz w:val="24"/>
                <w:szCs w:val="24"/>
              </w:rPr>
            </w:pPr>
          </w:p>
        </w:tc>
        <w:tc>
          <w:tcPr>
            <w:tcW w:w="3030" w:type="dxa"/>
            <w:vMerge w:val="restart"/>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lang w:val="en-US" w:eastAsia="zh-CN"/>
              </w:rPr>
              <w:t>MySQL数据库程序设计</w:t>
            </w:r>
          </w:p>
        </w:tc>
        <w:tc>
          <w:tcPr>
            <w:tcW w:w="1290" w:type="dxa"/>
            <w:vMerge w:val="restart"/>
            <w:vAlign w:val="center"/>
          </w:tcPr>
          <w:p>
            <w:pPr>
              <w:spacing w:before="156" w:beforeLines="50" w:after="156" w:afterLines="50"/>
              <w:jc w:val="center"/>
              <w:rPr>
                <w:rFonts w:ascii="仿宋" w:hAnsi="仿宋" w:eastAsia="仿宋"/>
                <w:sz w:val="24"/>
                <w:szCs w:val="24"/>
              </w:rPr>
            </w:pPr>
            <w:r>
              <w:rPr>
                <w:rFonts w:hint="eastAsia" w:ascii="仿宋" w:hAnsi="仿宋" w:eastAsia="仿宋"/>
                <w:sz w:val="24"/>
                <w:szCs w:val="24"/>
                <w:lang w:val="en-US" w:eastAsia="zh-CN"/>
              </w:rPr>
              <w:t>63</w:t>
            </w:r>
          </w:p>
        </w:tc>
        <w:tc>
          <w:tcPr>
            <w:tcW w:w="1432" w:type="dxa"/>
            <w:vMerge w:val="restart"/>
            <w:vAlign w:val="center"/>
          </w:tcPr>
          <w:p>
            <w:pPr>
              <w:spacing w:before="156" w:beforeLines="50" w:after="156" w:afterLines="50"/>
              <w:jc w:val="center"/>
              <w:rPr>
                <w:rFonts w:hint="eastAsia" w:ascii="仿宋" w:hAnsi="仿宋" w:eastAsia="仿宋"/>
                <w:sz w:val="24"/>
                <w:szCs w:val="24"/>
              </w:rPr>
            </w:pPr>
            <w:r>
              <w:rPr>
                <w:rFonts w:hint="eastAsia" w:ascii="仿宋_GB2312" w:hAnsi="仿宋" w:eastAsia="仿宋_GB2312"/>
                <w:color w:val="000000"/>
                <w:sz w:val="24"/>
              </w:rPr>
              <w:t>科目63考试合格</w:t>
            </w:r>
          </w:p>
        </w:tc>
        <w:tc>
          <w:tcPr>
            <w:tcW w:w="2556" w:type="dxa"/>
            <w:vMerge w:val="continue"/>
            <w:vAlign w:val="center"/>
          </w:tcPr>
          <w:p>
            <w:pPr>
              <w:spacing w:before="156" w:beforeLines="50" w:after="156" w:afterLines="50"/>
              <w:jc w:val="center"/>
              <w:rPr>
                <w:rFonts w:hint="eastAsia" w:ascii="仿宋" w:hAnsi="仿宋" w:eastAsia="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07" w:type="dxa"/>
            <w:vMerge w:val="continue"/>
            <w:vAlign w:val="center"/>
          </w:tcPr>
          <w:p>
            <w:pPr>
              <w:spacing w:before="156" w:beforeLines="50" w:after="156" w:afterLines="50"/>
              <w:ind w:firstLine="480" w:firstLineChars="200"/>
              <w:jc w:val="center"/>
              <w:rPr>
                <w:rFonts w:ascii="仿宋" w:hAnsi="仿宋" w:eastAsia="仿宋"/>
                <w:sz w:val="24"/>
                <w:szCs w:val="24"/>
              </w:rPr>
            </w:pPr>
          </w:p>
        </w:tc>
        <w:tc>
          <w:tcPr>
            <w:tcW w:w="3030" w:type="dxa"/>
            <w:vAlign w:val="center"/>
          </w:tcPr>
          <w:p>
            <w:pPr>
              <w:spacing w:before="156" w:beforeLines="50" w:after="156" w:afterLines="5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Python语言程序设计</w:t>
            </w:r>
          </w:p>
        </w:tc>
        <w:tc>
          <w:tcPr>
            <w:tcW w:w="1290" w:type="dxa"/>
            <w:vAlign w:val="center"/>
          </w:tcPr>
          <w:p>
            <w:pPr>
              <w:spacing w:before="156" w:beforeLines="50" w:after="156" w:afterLines="5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66</w:t>
            </w:r>
          </w:p>
        </w:tc>
        <w:tc>
          <w:tcPr>
            <w:tcW w:w="1432" w:type="dxa"/>
            <w:vAlign w:val="center"/>
          </w:tcPr>
          <w:p>
            <w:pPr>
              <w:spacing w:before="156" w:beforeLines="50" w:after="156" w:afterLines="50"/>
              <w:jc w:val="center"/>
              <w:rPr>
                <w:rFonts w:hint="eastAsia" w:ascii="仿宋" w:hAnsi="仿宋" w:eastAsia="仿宋"/>
                <w:sz w:val="24"/>
                <w:szCs w:val="24"/>
              </w:rPr>
            </w:pPr>
            <w:r>
              <w:rPr>
                <w:rFonts w:hint="eastAsia" w:ascii="仿宋_GB2312" w:hAnsi="仿宋" w:eastAsia="仿宋_GB2312"/>
                <w:color w:val="000000"/>
                <w:sz w:val="24"/>
              </w:rPr>
              <w:t>科目66考试合格</w:t>
            </w:r>
          </w:p>
        </w:tc>
        <w:tc>
          <w:tcPr>
            <w:tcW w:w="2556" w:type="dxa"/>
            <w:vMerge w:val="continue"/>
            <w:vAlign w:val="center"/>
          </w:tcPr>
          <w:p>
            <w:pPr>
              <w:spacing w:before="156" w:beforeLines="50" w:after="156" w:afterLines="50"/>
              <w:jc w:val="center"/>
              <w:rPr>
                <w:rFonts w:hint="eastAsia" w:ascii="仿宋" w:hAnsi="仿宋" w:eastAsia="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07" w:type="dxa"/>
            <w:vMerge w:val="continue"/>
            <w:vAlign w:val="center"/>
          </w:tcPr>
          <w:p>
            <w:pPr>
              <w:spacing w:before="156" w:beforeLines="50" w:after="156" w:afterLines="50"/>
              <w:ind w:firstLine="480" w:firstLineChars="200"/>
              <w:jc w:val="center"/>
              <w:rPr>
                <w:rFonts w:ascii="仿宋" w:hAnsi="仿宋" w:eastAsia="仿宋"/>
                <w:sz w:val="24"/>
                <w:szCs w:val="24"/>
              </w:rPr>
            </w:pPr>
          </w:p>
        </w:tc>
        <w:tc>
          <w:tcPr>
            <w:tcW w:w="3030" w:type="dxa"/>
            <w:vAlign w:val="center"/>
          </w:tcPr>
          <w:p>
            <w:pPr>
              <w:spacing w:before="156" w:beforeLines="50" w:after="156" w:afterLines="50"/>
              <w:jc w:val="center"/>
              <w:rPr>
                <w:rFonts w:hint="default" w:ascii="仿宋" w:hAnsi="仿宋" w:eastAsia="仿宋"/>
                <w:sz w:val="24"/>
                <w:szCs w:val="24"/>
                <w:lang w:val="en-US" w:eastAsia="zh-CN"/>
              </w:rPr>
            </w:pPr>
            <w:r>
              <w:rPr>
                <w:rFonts w:hint="eastAsia" w:ascii="仿宋" w:hAnsi="仿宋" w:eastAsia="仿宋"/>
                <w:sz w:val="24"/>
                <w:szCs w:val="24"/>
              </w:rPr>
              <w:t>MS Office高级应用</w:t>
            </w:r>
          </w:p>
        </w:tc>
        <w:tc>
          <w:tcPr>
            <w:tcW w:w="1290" w:type="dxa"/>
            <w:vAlign w:val="center"/>
          </w:tcPr>
          <w:p>
            <w:pPr>
              <w:spacing w:before="156" w:beforeLines="50" w:after="156" w:afterLines="50"/>
              <w:jc w:val="center"/>
              <w:rPr>
                <w:rFonts w:hint="default" w:ascii="仿宋" w:hAnsi="仿宋" w:eastAsia="仿宋"/>
                <w:sz w:val="24"/>
                <w:szCs w:val="24"/>
                <w:lang w:val="en-US" w:eastAsia="zh-CN"/>
              </w:rPr>
            </w:pPr>
            <w:r>
              <w:rPr>
                <w:rFonts w:hint="eastAsia" w:ascii="仿宋" w:hAnsi="仿宋" w:eastAsia="仿宋"/>
                <w:sz w:val="24"/>
                <w:szCs w:val="24"/>
              </w:rPr>
              <w:t>65</w:t>
            </w:r>
          </w:p>
        </w:tc>
        <w:tc>
          <w:tcPr>
            <w:tcW w:w="3988" w:type="dxa"/>
            <w:gridSpan w:val="2"/>
            <w:vAlign w:val="center"/>
          </w:tcPr>
          <w:p>
            <w:pPr>
              <w:spacing w:before="156" w:beforeLines="50" w:after="156" w:afterLines="50"/>
              <w:jc w:val="center"/>
              <w:rPr>
                <w:rFonts w:hint="eastAsia" w:ascii="仿宋" w:hAnsi="仿宋" w:eastAsia="仿宋"/>
                <w:sz w:val="24"/>
                <w:szCs w:val="24"/>
              </w:rPr>
            </w:pPr>
            <w:r>
              <w:rPr>
                <w:rFonts w:hint="eastAsia" w:ascii="仿宋" w:hAnsi="仿宋" w:eastAsia="仿宋"/>
                <w:sz w:val="24"/>
                <w:szCs w:val="24"/>
              </w:rPr>
              <w:t>科目65考试合格</w:t>
            </w:r>
          </w:p>
        </w:tc>
      </w:tr>
    </w:tbl>
    <w:p>
      <w:pPr>
        <w:widowControl/>
        <w:shd w:val="clear" w:color="auto" w:fill="FFFFFF"/>
        <w:spacing w:line="360" w:lineRule="auto"/>
        <w:ind w:firstLine="472" w:firstLineChars="196"/>
        <w:jc w:val="left"/>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二、报名、考试时间</w:t>
      </w:r>
    </w:p>
    <w:p>
      <w:pPr>
        <w:spacing w:before="156" w:beforeLines="50"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lang w:val="en-US" w:eastAsia="zh-CN"/>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学生</w:t>
      </w:r>
      <w:r>
        <w:rPr>
          <w:rFonts w:hint="eastAsia" w:ascii="仿宋" w:hAnsi="仿宋" w:eastAsia="仿宋"/>
          <w:color w:val="000000" w:themeColor="text1"/>
          <w:sz w:val="24"/>
          <w:szCs w:val="24"/>
          <w:lang w:val="en-US" w:eastAsia="zh-CN"/>
          <w14:textFill>
            <w14:solidFill>
              <w14:schemeClr w14:val="tx1"/>
            </w14:solidFill>
          </w14:textFill>
        </w:rPr>
        <w:t>采取</w:t>
      </w:r>
      <w:r>
        <w:rPr>
          <w:rFonts w:hint="eastAsia" w:ascii="仿宋" w:hAnsi="仿宋" w:eastAsia="仿宋"/>
          <w:color w:val="000000" w:themeColor="text1"/>
          <w:sz w:val="24"/>
          <w:szCs w:val="24"/>
          <w14:textFill>
            <w14:solidFill>
              <w14:schemeClr w14:val="tx1"/>
            </w14:solidFill>
          </w14:textFill>
        </w:rPr>
        <w:t>自愿网上报名</w:t>
      </w:r>
      <w:r>
        <w:rPr>
          <w:rFonts w:hint="eastAsia" w:ascii="仿宋" w:hAnsi="仿宋" w:eastAsia="仿宋"/>
          <w:color w:val="000000" w:themeColor="text1"/>
          <w:sz w:val="24"/>
          <w:szCs w:val="24"/>
          <w:lang w:eastAsia="zh-CN"/>
          <w14:textFill>
            <w14:solidFill>
              <w14:schemeClr w14:val="tx1"/>
            </w14:solidFill>
          </w14:textFill>
        </w:rPr>
        <w:t>，</w:t>
      </w:r>
      <w:bookmarkStart w:id="0" w:name="_GoBack"/>
      <w:bookmarkEnd w:id="0"/>
      <w:r>
        <w:rPr>
          <w:rFonts w:hint="eastAsia" w:ascii="仿宋" w:hAnsi="仿宋" w:eastAsia="仿宋"/>
          <w:color w:val="000000" w:themeColor="text1"/>
          <w:sz w:val="24"/>
          <w:szCs w:val="24"/>
          <w14:textFill>
            <w14:solidFill>
              <w14:schemeClr w14:val="tx1"/>
            </w14:solidFill>
          </w14:textFill>
        </w:rPr>
        <w:t>报名时考生要</w:t>
      </w:r>
      <w:r>
        <w:rPr>
          <w:rFonts w:hint="eastAsia" w:ascii="仿宋" w:hAnsi="仿宋" w:eastAsia="仿宋"/>
          <w:color w:val="FF0000"/>
          <w:sz w:val="24"/>
          <w:szCs w:val="24"/>
        </w:rPr>
        <w:t>在备注一栏中填写本人所在的班级</w:t>
      </w:r>
      <w:r>
        <w:rPr>
          <w:rFonts w:hint="eastAsia" w:ascii="仿宋" w:hAnsi="仿宋" w:eastAsia="仿宋"/>
          <w:color w:val="000000" w:themeColor="text1"/>
          <w:sz w:val="24"/>
          <w:szCs w:val="24"/>
          <w14:textFill>
            <w14:solidFill>
              <w14:schemeClr w14:val="tx1"/>
            </w14:solidFill>
          </w14:textFill>
        </w:rPr>
        <w:t>，请注意报名截止时间。</w:t>
      </w:r>
    </w:p>
    <w:p>
      <w:pPr>
        <w:spacing w:line="5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2.网上注册报名时间：2020年12月28日09:00—2021年1月6日18:00</w:t>
      </w:r>
    </w:p>
    <w:p>
      <w:pPr>
        <w:spacing w:line="58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3.网上缴费时间：2020年12月28日14:00—2021年1月7日18:00</w:t>
      </w:r>
    </w:p>
    <w:p>
      <w:pPr>
        <w:spacing w:line="5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4.网上打印准考证时间：2021年3月18—26日（自行报名的考生请自己打印准考证）</w:t>
      </w:r>
    </w:p>
    <w:p>
      <w:pPr>
        <w:spacing w:before="156" w:beforeLines="50"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5.考试时间：2021年3月27—29日（考生按准考证上的时间参加考试）</w:t>
      </w:r>
    </w:p>
    <w:p>
      <w:pPr>
        <w:spacing w:before="156" w:beforeLines="50" w:after="156" w:afterLines="50" w:line="360" w:lineRule="auto"/>
        <w:ind w:firstLine="480" w:firstLineChars="200"/>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6.咨询电话：</w:t>
      </w:r>
      <w:r>
        <w:rPr>
          <w:rFonts w:hint="eastAsia" w:ascii="仿宋" w:hAnsi="仿宋" w:eastAsia="仿宋"/>
          <w:color w:val="000000" w:themeColor="text1"/>
          <w:sz w:val="24"/>
          <w:szCs w:val="24"/>
          <w:lang w:val="en-US" w:eastAsia="zh-CN"/>
          <w14:textFill>
            <w14:solidFill>
              <w14:schemeClr w14:val="tx1"/>
            </w14:solidFill>
          </w14:textFill>
        </w:rPr>
        <w:t xml:space="preserve"> 彭老师 13777891781</w:t>
      </w:r>
    </w:p>
    <w:p>
      <w:pPr>
        <w:widowControl/>
        <w:shd w:val="clear" w:color="auto" w:fill="FFFFFF"/>
        <w:spacing w:line="360" w:lineRule="auto"/>
        <w:ind w:firstLine="472" w:firstLineChars="196"/>
        <w:jc w:val="left"/>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三、报名办法</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1.登录网站。考生登录全国计算机等级考试报名网站（https://ncre-bm.neea.edu.cn）。</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2.网上注册。考生在全国计算机等级考试报名网站，选择江西省考生报名入口，考生使用邮箱注册用户，登录后选择“开始报名”，随即在报名协议下方勾选“我已阅读并接受遵守本网站报名协议”后，点击“同意”，按提示填写基本信息（在校学生系统将自动获取学籍信息），学生可对其进行编辑修改，选择考点及报考科目，上传本人照片。</w:t>
      </w:r>
    </w:p>
    <w:p>
      <w:pPr>
        <w:spacing w:before="156" w:beforeLines="50" w:after="156" w:afterLines="50" w:line="360" w:lineRule="auto"/>
        <w:ind w:firstLine="482" w:firstLineChars="200"/>
        <w:rPr>
          <w:rFonts w:ascii="仿宋" w:hAnsi="仿宋" w:eastAsia="仿宋"/>
          <w:b/>
          <w:color w:val="FF0000"/>
          <w:sz w:val="24"/>
          <w:szCs w:val="24"/>
        </w:rPr>
      </w:pPr>
      <w:r>
        <w:rPr>
          <w:rFonts w:hint="eastAsia" w:ascii="仿宋" w:hAnsi="仿宋" w:eastAsia="仿宋"/>
          <w:b/>
          <w:color w:val="FF0000"/>
          <w:sz w:val="24"/>
          <w:szCs w:val="24"/>
        </w:rPr>
        <w:t xml:space="preserve">注意：请考生在备注一栏中填写本人所在的班级。 </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考生上传照片规格要求：</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（1）照片将用于准考证与合格证书，应为考生本人近期正面免冠半身证件照，不得使用生活照。</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（2）背景要求：背景布为浅蓝色，要求垂感和吸光好。</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（3）成像要求：成像区上部空1/10，头部占7/10，肩部占1/5，左右各空1/10。采集图像大小最小为192*144（高*宽），彩色，成像区大小为48mm*33mm(高*宽)。</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（4）照片文件应为JPEG格式，后缀名为jpg。</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（5）照片文件大小要求：20KB-200KB。</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3.考生报名信息确认。自2019年9月考试起，我省NCRE报名将对全部考点（社会考点除外）启用学籍库管理功能，系统根据考生填写的证件信息自动完成资格审核;考生提交报名后，报名信息将无法修改，直接网上缴费，支付考试费完成报名，24小时内未完成支付将会被系统自动删除，但可重新报考。</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4.网上缴费。考生在报名网上支付考试费（建议考生使用支付宝支付），考生缴费截止时间为</w:t>
      </w:r>
      <w:r>
        <w:rPr>
          <w:rFonts w:hint="eastAsia" w:ascii="仿宋" w:hAnsi="仿宋" w:eastAsia="仿宋"/>
          <w:color w:val="FF0000"/>
          <w:sz w:val="24"/>
          <w:szCs w:val="24"/>
        </w:rPr>
        <w:t>20</w:t>
      </w:r>
      <w:r>
        <w:rPr>
          <w:rFonts w:hint="eastAsia" w:ascii="仿宋" w:hAnsi="仿宋" w:eastAsia="仿宋"/>
          <w:color w:val="FF0000"/>
          <w:sz w:val="24"/>
          <w:szCs w:val="24"/>
          <w:lang w:val="en-US" w:eastAsia="zh-CN"/>
        </w:rPr>
        <w:t>20</w:t>
      </w:r>
      <w:r>
        <w:rPr>
          <w:rFonts w:hint="eastAsia" w:ascii="仿宋" w:hAnsi="仿宋" w:eastAsia="仿宋"/>
          <w:color w:val="FF0000"/>
          <w:sz w:val="24"/>
          <w:szCs w:val="24"/>
        </w:rPr>
        <w:t>年</w:t>
      </w:r>
      <w:r>
        <w:rPr>
          <w:rFonts w:hint="eastAsia" w:ascii="仿宋" w:hAnsi="仿宋" w:eastAsia="仿宋"/>
          <w:color w:val="FF0000"/>
          <w:sz w:val="24"/>
          <w:szCs w:val="24"/>
          <w:lang w:val="en-US" w:eastAsia="zh-CN"/>
        </w:rPr>
        <w:t>1</w:t>
      </w:r>
      <w:r>
        <w:rPr>
          <w:rFonts w:hint="eastAsia" w:ascii="仿宋" w:hAnsi="仿宋" w:eastAsia="仿宋"/>
          <w:color w:val="FF0000"/>
          <w:sz w:val="24"/>
          <w:szCs w:val="24"/>
        </w:rPr>
        <w:t>月</w:t>
      </w:r>
      <w:r>
        <w:rPr>
          <w:rFonts w:hint="eastAsia" w:ascii="仿宋" w:hAnsi="仿宋" w:eastAsia="仿宋"/>
          <w:color w:val="FF0000"/>
          <w:sz w:val="24"/>
          <w:szCs w:val="24"/>
          <w:lang w:val="en-US" w:eastAsia="zh-CN"/>
        </w:rPr>
        <w:t>7</w:t>
      </w:r>
      <w:r>
        <w:rPr>
          <w:rFonts w:hint="eastAsia" w:ascii="仿宋" w:hAnsi="仿宋" w:eastAsia="仿宋"/>
          <w:color w:val="FF0000"/>
          <w:sz w:val="24"/>
          <w:szCs w:val="24"/>
        </w:rPr>
        <w:t>日18:00</w:t>
      </w:r>
      <w:r>
        <w:rPr>
          <w:rFonts w:hint="eastAsia" w:ascii="仿宋" w:hAnsi="仿宋" w:eastAsia="仿宋"/>
          <w:sz w:val="24"/>
          <w:szCs w:val="24"/>
        </w:rPr>
        <w:t>。考生缴费成功后，需要确认支付科目的支付状态为“已支付”，只有支付状态为“已支付”，才表示该科目报名成功。逾期未支付考试费的考生，本次考试报名无效。</w:t>
      </w:r>
    </w:p>
    <w:p>
      <w:pPr>
        <w:widowControl/>
        <w:shd w:val="clear" w:color="auto" w:fill="FFFFFF"/>
        <w:spacing w:line="360" w:lineRule="auto"/>
        <w:ind w:firstLine="472" w:firstLineChars="196"/>
        <w:jc w:val="left"/>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四、其他事项</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1. 从2012年10月起，自学考试中“00018计算机应用基础（含实践00019）”课程和“00051管理系统中计算机应用（含实践00052）”课程需分别参加全国计算机等级考试一级或以上考试和全国计算机等级考试二级或以上考试。</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 xml:space="preserve">2.考生需本人进行网上报名和网上缴费，并对本人所填报的个人信息和报考信息的准确性负责。禁止学校或他人代替考生报名。考生务必准确选择考点和考试科目，考试时间和考场安排以考生准考证上的为准。 </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 xml:space="preserve">3.考生在规定时间内自行登录报名系统下载、打印《准考证》。考生参加考试时，必须持《准考证》和本人有效身份证进入考场，两证齐全方可参加考试。 </w:t>
      </w:r>
    </w:p>
    <w:p>
      <w:pPr>
        <w:spacing w:before="156" w:beforeLines="50" w:after="156" w:afterLines="50" w:line="360" w:lineRule="auto"/>
        <w:ind w:firstLine="480" w:firstLineChars="200"/>
        <w:rPr>
          <w:rFonts w:ascii="仿宋" w:hAnsi="仿宋" w:eastAsia="仿宋"/>
          <w:color w:val="FF0000"/>
          <w:sz w:val="24"/>
          <w:szCs w:val="24"/>
        </w:rPr>
      </w:pPr>
      <w:r>
        <w:rPr>
          <w:rFonts w:hint="eastAsia" w:ascii="仿宋" w:hAnsi="仿宋" w:eastAsia="仿宋"/>
          <w:color w:val="FF0000"/>
          <w:sz w:val="24"/>
          <w:szCs w:val="24"/>
        </w:rPr>
        <w:t>4. 根据教育部考试中心《关于做好20</w:t>
      </w:r>
      <w:r>
        <w:rPr>
          <w:rFonts w:hint="eastAsia" w:ascii="仿宋" w:hAnsi="仿宋" w:eastAsia="仿宋"/>
          <w:color w:val="FF0000"/>
          <w:sz w:val="24"/>
          <w:szCs w:val="24"/>
          <w:lang w:val="en-US" w:eastAsia="zh-CN"/>
        </w:rPr>
        <w:t>20</w:t>
      </w:r>
      <w:r>
        <w:rPr>
          <w:rFonts w:hint="eastAsia" w:ascii="仿宋" w:hAnsi="仿宋" w:eastAsia="仿宋"/>
          <w:color w:val="FF0000"/>
          <w:sz w:val="24"/>
          <w:szCs w:val="24"/>
        </w:rPr>
        <w:t>年全国计算机等级考试工作的通知》（教试中心函〔20</w:t>
      </w:r>
      <w:r>
        <w:rPr>
          <w:rFonts w:hint="eastAsia" w:ascii="仿宋" w:hAnsi="仿宋" w:eastAsia="仿宋"/>
          <w:color w:val="FF0000"/>
          <w:sz w:val="24"/>
          <w:szCs w:val="24"/>
          <w:lang w:val="en-US" w:eastAsia="zh-CN"/>
        </w:rPr>
        <w:t>20</w:t>
      </w:r>
      <w:r>
        <w:rPr>
          <w:rFonts w:hint="eastAsia" w:ascii="仿宋" w:hAnsi="仿宋" w:eastAsia="仿宋"/>
          <w:color w:val="FF0000"/>
          <w:sz w:val="24"/>
          <w:szCs w:val="24"/>
        </w:rPr>
        <w:t>〕</w:t>
      </w:r>
      <w:r>
        <w:rPr>
          <w:rFonts w:hint="eastAsia" w:ascii="仿宋" w:hAnsi="仿宋" w:eastAsia="仿宋"/>
          <w:color w:val="FF0000"/>
          <w:sz w:val="24"/>
          <w:szCs w:val="24"/>
          <w:lang w:val="en-US" w:eastAsia="zh-CN"/>
        </w:rPr>
        <w:t>62</w:t>
      </w:r>
      <w:r>
        <w:rPr>
          <w:rFonts w:hint="eastAsia" w:ascii="仿宋" w:hAnsi="仿宋" w:eastAsia="仿宋"/>
          <w:color w:val="FF0000"/>
          <w:sz w:val="24"/>
          <w:szCs w:val="24"/>
        </w:rPr>
        <w:t>号）文件要求：</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color w:val="FF0000"/>
          <w:sz w:val="24"/>
          <w:szCs w:val="24"/>
        </w:rPr>
        <w:t>（1）自2019年3月考试起，二级语言类及数据库类科目（即除MS Office高级应用外的其他二级科目）调整获证条件为：总分达到60分且选择题得分达到50%及以上（即选择题得分要达到20分以上）的考生方可取得合格证书。</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5.NCRE考试成绩一般于考试结束30个工作日后公布,教育部考试中心以等第形式公布考试结果，成绩等第共分优秀、良好、及格、不及格四等，90－100分为优秀、80－89分为良好、60－79分为及格、0－59分为不及格,考生可登录江西省教育考试院网站（http://www.jxeea.cn）或中国教育考试网(http://www.neea.edu.cn)查询本人当次考试成绩。总成绩合格的考生,考试结束后60个工作日可凭本人身份证和准考证到报名考点领取合格证书。</w:t>
      </w:r>
    </w:p>
    <w:p>
      <w:pPr>
        <w:widowControl/>
        <w:shd w:val="clear" w:color="auto" w:fill="FFFFFF"/>
        <w:spacing w:line="360" w:lineRule="auto"/>
        <w:ind w:firstLine="472" w:firstLineChars="196"/>
        <w:jc w:val="left"/>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五、成绩查询</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考生于考试结束后60个工作日之后，可登录江西省教育考试院网站（http://www.jxeea.cn）或中国教育考试网（http://www.neea.edu.cn）进行成绩查询。</w:t>
      </w:r>
    </w:p>
    <w:p>
      <w:pPr>
        <w:widowControl/>
        <w:shd w:val="clear" w:color="auto" w:fill="FFFFFF"/>
        <w:spacing w:line="360" w:lineRule="auto"/>
        <w:ind w:firstLine="472" w:firstLineChars="196"/>
        <w:jc w:val="left"/>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六、违规处理</w:t>
      </w:r>
    </w:p>
    <w:p>
      <w:pPr>
        <w:spacing w:before="156" w:beforeLines="50" w:after="156" w:afterLines="50" w:line="360" w:lineRule="auto"/>
        <w:ind w:firstLine="480" w:firstLineChars="200"/>
        <w:rPr>
          <w:rFonts w:ascii="仿宋" w:hAnsi="仿宋" w:eastAsia="仿宋"/>
          <w:sz w:val="24"/>
          <w:szCs w:val="24"/>
        </w:rPr>
      </w:pPr>
      <w:r>
        <w:rPr>
          <w:rFonts w:hint="eastAsia" w:ascii="仿宋" w:hAnsi="仿宋" w:eastAsia="仿宋"/>
          <w:sz w:val="24"/>
          <w:szCs w:val="24"/>
        </w:rPr>
        <w:t>考试违规按照《国家教育考试违规处理办法》（中华人民共和国教育部令第33号）处理。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F0"/>
    <w:rsid w:val="0005301D"/>
    <w:rsid w:val="000B3363"/>
    <w:rsid w:val="000C6050"/>
    <w:rsid w:val="000F4DBC"/>
    <w:rsid w:val="00186E3C"/>
    <w:rsid w:val="001D75BC"/>
    <w:rsid w:val="001F4887"/>
    <w:rsid w:val="00263805"/>
    <w:rsid w:val="00275A90"/>
    <w:rsid w:val="002E5055"/>
    <w:rsid w:val="00367160"/>
    <w:rsid w:val="003C7137"/>
    <w:rsid w:val="00462246"/>
    <w:rsid w:val="00481714"/>
    <w:rsid w:val="005315F5"/>
    <w:rsid w:val="00594F56"/>
    <w:rsid w:val="00635161"/>
    <w:rsid w:val="00664C8E"/>
    <w:rsid w:val="006C4BAC"/>
    <w:rsid w:val="006F7BE0"/>
    <w:rsid w:val="007728AB"/>
    <w:rsid w:val="007C0E13"/>
    <w:rsid w:val="00826B64"/>
    <w:rsid w:val="008513A5"/>
    <w:rsid w:val="008D37AC"/>
    <w:rsid w:val="00A35CD6"/>
    <w:rsid w:val="00B334A6"/>
    <w:rsid w:val="00B53EAF"/>
    <w:rsid w:val="00B548FC"/>
    <w:rsid w:val="00BA47A2"/>
    <w:rsid w:val="00BC0B46"/>
    <w:rsid w:val="00BF2CCC"/>
    <w:rsid w:val="00C165F0"/>
    <w:rsid w:val="00C44766"/>
    <w:rsid w:val="00C4777F"/>
    <w:rsid w:val="00D144A8"/>
    <w:rsid w:val="00D625C7"/>
    <w:rsid w:val="00E01A6F"/>
    <w:rsid w:val="00E1541C"/>
    <w:rsid w:val="00E40236"/>
    <w:rsid w:val="00E8013A"/>
    <w:rsid w:val="00F01787"/>
    <w:rsid w:val="00F32E57"/>
    <w:rsid w:val="00FA4360"/>
    <w:rsid w:val="00FF75D4"/>
    <w:rsid w:val="03061E8D"/>
    <w:rsid w:val="03586DE2"/>
    <w:rsid w:val="04DA72AC"/>
    <w:rsid w:val="072E7E7C"/>
    <w:rsid w:val="0768350F"/>
    <w:rsid w:val="084D0E4A"/>
    <w:rsid w:val="08950DC1"/>
    <w:rsid w:val="08A566FF"/>
    <w:rsid w:val="08DE695C"/>
    <w:rsid w:val="090E7D50"/>
    <w:rsid w:val="09D560AC"/>
    <w:rsid w:val="0D3A3165"/>
    <w:rsid w:val="0DA8289C"/>
    <w:rsid w:val="0DEB31DE"/>
    <w:rsid w:val="10BB51C8"/>
    <w:rsid w:val="127D7E1A"/>
    <w:rsid w:val="141B4947"/>
    <w:rsid w:val="158F3925"/>
    <w:rsid w:val="164D378C"/>
    <w:rsid w:val="16FD1ACC"/>
    <w:rsid w:val="172B14B8"/>
    <w:rsid w:val="17C83312"/>
    <w:rsid w:val="1A9360E1"/>
    <w:rsid w:val="1BC056A1"/>
    <w:rsid w:val="1C8D6948"/>
    <w:rsid w:val="1CEF7EA6"/>
    <w:rsid w:val="1E7E45A4"/>
    <w:rsid w:val="1EC34512"/>
    <w:rsid w:val="21EB6E43"/>
    <w:rsid w:val="22D10C50"/>
    <w:rsid w:val="24B0207A"/>
    <w:rsid w:val="256F41E5"/>
    <w:rsid w:val="25993782"/>
    <w:rsid w:val="25C748C7"/>
    <w:rsid w:val="26163C2F"/>
    <w:rsid w:val="2648359C"/>
    <w:rsid w:val="280D105D"/>
    <w:rsid w:val="294A5006"/>
    <w:rsid w:val="29B63DA9"/>
    <w:rsid w:val="29CF6E4E"/>
    <w:rsid w:val="29DF3904"/>
    <w:rsid w:val="2C852417"/>
    <w:rsid w:val="2D4060A3"/>
    <w:rsid w:val="35F624C8"/>
    <w:rsid w:val="37093CFC"/>
    <w:rsid w:val="38E041C6"/>
    <w:rsid w:val="3DE7158A"/>
    <w:rsid w:val="3E7774BE"/>
    <w:rsid w:val="40741277"/>
    <w:rsid w:val="41666AC8"/>
    <w:rsid w:val="45D215B4"/>
    <w:rsid w:val="46893D11"/>
    <w:rsid w:val="47071994"/>
    <w:rsid w:val="475501DE"/>
    <w:rsid w:val="477C0ECB"/>
    <w:rsid w:val="48176E1E"/>
    <w:rsid w:val="48CF4305"/>
    <w:rsid w:val="4A170E5F"/>
    <w:rsid w:val="4A3C092D"/>
    <w:rsid w:val="4B5749E0"/>
    <w:rsid w:val="4BC53104"/>
    <w:rsid w:val="4D1B5D55"/>
    <w:rsid w:val="4E92785D"/>
    <w:rsid w:val="515B4AE7"/>
    <w:rsid w:val="51ED4C03"/>
    <w:rsid w:val="52627D6E"/>
    <w:rsid w:val="52B00C5D"/>
    <w:rsid w:val="52BC1E08"/>
    <w:rsid w:val="549A67AC"/>
    <w:rsid w:val="58484B49"/>
    <w:rsid w:val="58A4310C"/>
    <w:rsid w:val="59641D1E"/>
    <w:rsid w:val="59953BD3"/>
    <w:rsid w:val="5EC111FC"/>
    <w:rsid w:val="615D402F"/>
    <w:rsid w:val="61B02FAE"/>
    <w:rsid w:val="638810CD"/>
    <w:rsid w:val="64D33A38"/>
    <w:rsid w:val="658F7AF1"/>
    <w:rsid w:val="69C341A3"/>
    <w:rsid w:val="6EB417AA"/>
    <w:rsid w:val="6F3048E7"/>
    <w:rsid w:val="717E2E37"/>
    <w:rsid w:val="743A6A56"/>
    <w:rsid w:val="785B7B4E"/>
    <w:rsid w:val="798E3590"/>
    <w:rsid w:val="7A2C6B04"/>
    <w:rsid w:val="7CC05C57"/>
    <w:rsid w:val="7D16324D"/>
    <w:rsid w:val="7D6C5C35"/>
    <w:rsid w:val="7D7A6663"/>
    <w:rsid w:val="7DBF69CD"/>
    <w:rsid w:val="7DDB22F5"/>
    <w:rsid w:val="7DDF2ED0"/>
    <w:rsid w:val="7EC07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357</Words>
  <Characters>2040</Characters>
  <Lines>17</Lines>
  <Paragraphs>4</Paragraphs>
  <TotalTime>13</TotalTime>
  <ScaleCrop>false</ScaleCrop>
  <LinksUpToDate>false</LinksUpToDate>
  <CharactersWithSpaces>2393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2019-06-15T09:11:00Z</dcterms:created>
  <dc:creator>微软用户</dc:creator>
  <cp:lastModifiedBy>HP</cp:lastModifiedBy>
  <dcterms:modified xsi:type="dcterms:W3CDTF">2020-12-28T02:09:50Z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